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365" w:rsidRDefault="00AF0365" w:rsidP="00926CC0">
      <w:pPr>
        <w:jc w:val="center"/>
        <w:rPr>
          <w:color w:val="00B050"/>
          <w:sz w:val="32"/>
          <w:szCs w:val="32"/>
        </w:rPr>
      </w:pPr>
      <w:r w:rsidRPr="00127E74">
        <w:rPr>
          <w:color w:val="A6A6A6"/>
          <w:sz w:val="32"/>
          <w:szCs w:val="32"/>
        </w:rPr>
        <w:t xml:space="preserve">Pflanzenbau – Bestandsführung </w:t>
      </w:r>
      <w:r w:rsidRPr="00127E74">
        <w:rPr>
          <w:rFonts w:cs="Arial"/>
          <w:color w:val="A6A6A6"/>
          <w:sz w:val="32"/>
          <w:szCs w:val="32"/>
        </w:rPr>
        <w:t>│</w:t>
      </w:r>
      <w:r w:rsidRPr="00127E74">
        <w:rPr>
          <w:color w:val="00B050"/>
          <w:sz w:val="32"/>
          <w:szCs w:val="32"/>
        </w:rPr>
        <w:t>Sojaanbau</w:t>
      </w:r>
      <w:r>
        <w:rPr>
          <w:color w:val="00B050"/>
          <w:sz w:val="32"/>
          <w:szCs w:val="32"/>
        </w:rPr>
        <w:t xml:space="preserve"> – Düngung</w:t>
      </w:r>
    </w:p>
    <w:p w:rsidR="00AF0365" w:rsidRDefault="00AF0365" w:rsidP="00926CC0">
      <w:pPr>
        <w:jc w:val="center"/>
        <w:rPr>
          <w:color w:val="00B050"/>
          <w:sz w:val="32"/>
          <w:szCs w:val="32"/>
        </w:rPr>
      </w:pPr>
    </w:p>
    <w:p w:rsidR="00AF0365" w:rsidRDefault="00AF0365" w:rsidP="00A301CE">
      <w:r>
        <w:t xml:space="preserve">Obwohl die Sojapflanze als Leguminose keine Stickstoffdüngung benötigt, ist eine bedarfsgerechte Versorgung mit den Grundnährstoffen von Vorteil. </w:t>
      </w:r>
    </w:p>
    <w:p w:rsidR="00AF0365" w:rsidRDefault="00AF0365" w:rsidP="00A301CE">
      <w:r>
        <w:rPr>
          <w:b/>
        </w:rPr>
        <w:t xml:space="preserve">Stickstoff: </w:t>
      </w:r>
      <w:r>
        <w:t xml:space="preserve">Die Sojapflanze ist in der Lage, wie alle anderen Leguminosen auch, über Knöllchenbakterien Luftstickstoff zu binden. Dabei sollte jedoch bedacht werden, dass die Bakterien, die eine Symbiose mit der Sojapflanze eingehen in Deutschland im Boden nicht in natürlicher Form vorkommen. Somit ist eine Impfung des Saatgutes mit </w:t>
      </w:r>
      <w:r>
        <w:rPr>
          <w:i/>
        </w:rPr>
        <w:t xml:space="preserve">Bradyrhizobium japonicum </w:t>
      </w:r>
      <w:r>
        <w:t xml:space="preserve">vor der Aussaat notwendig. Gelingt die Impfung mit den Knöllchenbakterien nicht, sollte Stickstoff gedüngt werden. Allerdings nicht zu früh, besser erst an der Hülsenbildung. Zu hohe N-Gaben können die Abreife verzögern und den Beikrautdruck erhöhen. </w:t>
      </w:r>
    </w:p>
    <w:p w:rsidR="00AF0365" w:rsidRDefault="00AF0365" w:rsidP="00A301CE">
      <w:r>
        <w:rPr>
          <w:b/>
        </w:rPr>
        <w:t xml:space="preserve">P-, K-, &amp; Mg-Düngung: </w:t>
      </w:r>
      <w:r>
        <w:t xml:space="preserve">Die Düngung richtet sich nach Nährstoffentzug durch Abfuhr übers Erntegut und die Gehaltsklassen des Bodens. Eine erforderliche P- und K-Düngung erfolgt optimal vor der Aussaat der Sojabohne und muss in den Boden eingearbeitet werden. </w:t>
      </w:r>
    </w:p>
    <w:p w:rsidR="00AF0365" w:rsidRPr="00EA51EC" w:rsidRDefault="00AF0365" w:rsidP="00A301CE">
      <w:r>
        <w:rPr>
          <w:b/>
        </w:rPr>
        <w:t xml:space="preserve">S-Düngung: </w:t>
      </w:r>
      <w:r>
        <w:t>Die Düngung der Sojabestände mit Schwefel ist noch die „unbekannte“ Komponente beim Anbau. Nach bisherigem Erkenntnisstand konnte bei einer zusätzlichen S-Düngung keine absichernde Wirkung auf den Ertrag erzielt werden. Daher kann keine sichere Empfehlung für die Versorgung der Bestände mit S gegeben werden. Schwefelmangel kann mit N-Mangel verwechselt werden. Allgemein erkennt man S-Mangel an Chlorosen der jüngeren Blätter und am verringerten Wachstum. Um die Sojabohne mit ausreichend Schwefel zu versorgen empfiehlt sich die S</w:t>
      </w:r>
      <w:r w:rsidRPr="00C565D6">
        <w:rPr>
          <w:vertAlign w:val="subscript"/>
        </w:rPr>
        <w:t>min</w:t>
      </w:r>
      <w:r>
        <w:t>-Untersuchung im Frühjahr. Bei einem S</w:t>
      </w:r>
      <w:r w:rsidRPr="00C565D6">
        <w:rPr>
          <w:vertAlign w:val="subscript"/>
        </w:rPr>
        <w:t>min</w:t>
      </w:r>
      <w:r>
        <w:t>-Gehalt von unter 30 kg S</w:t>
      </w:r>
      <w:r w:rsidRPr="00C565D6">
        <w:rPr>
          <w:vertAlign w:val="subscript"/>
        </w:rPr>
        <w:t>min</w:t>
      </w:r>
      <w:r>
        <w:t>/ha (0 bis 60 cm Tiefe) sollten 20 kg S/ha gedüngt werden.</w:t>
      </w:r>
    </w:p>
    <w:p w:rsidR="00AF0365" w:rsidRDefault="00AF0365" w:rsidP="00A301CE">
      <w:r>
        <w:rPr>
          <w:b/>
        </w:rPr>
        <w:t xml:space="preserve">Spurenelemente: </w:t>
      </w:r>
      <w:r>
        <w:t xml:space="preserve">Auch hier richtet sich die Menge der erforderlichen Zufuhr über die Düngung an den Abfuhrmengen über das Erntegut und die Gehaltsklassen der Böden. Bei Böden der Gehaltsklassen A / B kann Bor im Mangel sein. Sonst ist meist eine ausreichende Versorgung mit Spurenelementen durch das Vorkommen im Boden gesichert. Spurenelemente sind in der Regel nicht ertragsreduzierend. </w:t>
      </w:r>
    </w:p>
    <w:p w:rsidR="00AF0365" w:rsidRDefault="00AF0365" w:rsidP="00A301CE">
      <w:r>
        <w:rPr>
          <w:b/>
        </w:rPr>
        <w:t xml:space="preserve">Blattdüngung: </w:t>
      </w:r>
      <w:r>
        <w:t xml:space="preserve">Genaue Aussagen über die Wirkung der Blattdüngung können nicht gegeben werden. In den USA und in Kanada wurden zahlreiche Versuche mit einer Blattdüngung durchgeführt und man kam zu sehr widersprüchlichen Ergebnissen. In einigen Versuchen konnten Mehrerträge von bis zu 3 dt/ha erzielt werden und in anderen Praxistests wurden Mindererträge von bis zu 4 dt/ha erzielt. </w:t>
      </w:r>
    </w:p>
    <w:p w:rsidR="00AF0365" w:rsidRDefault="00AF0365" w:rsidP="00A301CE"/>
    <w:p w:rsidR="00AF0365" w:rsidRPr="00EB123D" w:rsidRDefault="00AF0365" w:rsidP="00EB123D">
      <w:pPr>
        <w:pStyle w:val="ListParagraph"/>
        <w:numPr>
          <w:ilvl w:val="0"/>
          <w:numId w:val="2"/>
        </w:numPr>
        <w:rPr>
          <w:b/>
          <w:color w:val="0070C0"/>
        </w:rPr>
      </w:pPr>
      <w:r w:rsidRPr="00EB123D">
        <w:rPr>
          <w:b/>
          <w:color w:val="0070C0"/>
        </w:rPr>
        <w:t>Welche Unterschiede bestehen zu heimischen Leguminosen hinsichtlich der N-Düngung?</w:t>
      </w:r>
    </w:p>
    <w:p w:rsidR="00AF0365" w:rsidRDefault="00AF0365" w:rsidP="00A301CE">
      <w:pPr>
        <w:rPr>
          <w:sz w:val="24"/>
        </w:rPr>
      </w:pPr>
      <w:r w:rsidRPr="00EB123D">
        <w:rPr>
          <w:sz w:val="24"/>
        </w:rPr>
        <w:t>………………………………………………………………………………………………………………………………………………………………………………………………………………………………………………………………………………………………………………………………………………………………………………………………………………………………………………………………………………………………………………………………………………………………………………………………………………………………………………………………………………………………</w:t>
      </w:r>
    </w:p>
    <w:p w:rsidR="00AF0365" w:rsidRPr="00EB123D" w:rsidRDefault="00AF0365" w:rsidP="00EB123D">
      <w:pPr>
        <w:pStyle w:val="ListParagraph"/>
        <w:numPr>
          <w:ilvl w:val="0"/>
          <w:numId w:val="2"/>
        </w:numPr>
        <w:rPr>
          <w:b/>
          <w:color w:val="0070C0"/>
        </w:rPr>
      </w:pPr>
      <w:r w:rsidRPr="00EB123D">
        <w:rPr>
          <w:b/>
          <w:color w:val="0070C0"/>
        </w:rPr>
        <w:t>Worauf ist bei der Versorgung der Sojabestände mit Nährstoffen grundsätzlich zu achten?</w:t>
      </w:r>
    </w:p>
    <w:p w:rsidR="00AF0365" w:rsidRPr="00EB123D" w:rsidRDefault="00AF0365" w:rsidP="00D453F7">
      <w:pPr>
        <w:rPr>
          <w:sz w:val="24"/>
        </w:rPr>
      </w:pPr>
      <w:r w:rsidRPr="00EB123D">
        <w:rPr>
          <w:sz w:val="24"/>
        </w:rPr>
        <w:t>………………………………………………………………………………………………………………………………………………………………………………………………………………………………………………………………………………………………………………………………………………………………………………………………………………………………………………………………………………………………………………………………………………………………………………………………………………………………………………………………………………………………………………………………………………………………………………………………………………………………………………………………………………………………………………………………………………………………………………………………</w:t>
      </w:r>
      <w:r>
        <w:rPr>
          <w:sz w:val="24"/>
        </w:rPr>
        <w:t>………………………………………………………………………………………………………………………………………………………………</w:t>
      </w:r>
    </w:p>
    <w:p w:rsidR="00AF0365" w:rsidRPr="00B8104D" w:rsidRDefault="00AF0365" w:rsidP="00B8104D"/>
    <w:p w:rsidR="00AF0365" w:rsidRPr="00EB123D" w:rsidRDefault="00AF0365" w:rsidP="00EB123D">
      <w:pPr>
        <w:pStyle w:val="ListParagraph"/>
        <w:numPr>
          <w:ilvl w:val="0"/>
          <w:numId w:val="2"/>
        </w:numPr>
        <w:rPr>
          <w:b/>
          <w:color w:val="0070C0"/>
        </w:rPr>
      </w:pPr>
      <w:r w:rsidRPr="00EB123D">
        <w:rPr>
          <w:b/>
          <w:color w:val="0070C0"/>
        </w:rPr>
        <w:t>Ordnen Sie Vor- und Nachteile einer Blattdüngung bei Soja in die Tabelle ein!</w:t>
      </w:r>
    </w:p>
    <w:p w:rsidR="00AF0365" w:rsidRDefault="00AF0365" w:rsidP="00D453F7">
      <w:pPr>
        <w:rPr>
          <w:b/>
          <w:color w:val="FF0000"/>
        </w:rPr>
      </w:pPr>
    </w:p>
    <w:p w:rsidR="00AF0365" w:rsidRDefault="00AF0365" w:rsidP="00D453F7">
      <w:r>
        <w:t xml:space="preserve">Ausbringung von Mikronährstoffen in Kombination mit Herbiziden; geringe Menge an Nährelementen die ausgebracht werden kann; Abwaschung durch Regen; zusätzliche Nährstoffversorgung; Blattschädigung durch Verbrennung; Eintrocknen bei Sonne; Mikronährstoffe sind schnell verfügbar; Verlagerung der Nährstoffe ist möglich; Mangel kann schnell ausgeglichen werden; Notfallmaßnahme bei Mangelerscheinungen </w:t>
      </w:r>
    </w:p>
    <w:p w:rsidR="00AF0365" w:rsidRDefault="00AF0365" w:rsidP="00D453F7"/>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72"/>
        <w:gridCol w:w="5172"/>
      </w:tblGrid>
      <w:tr w:rsidR="00AF0365" w:rsidRPr="00E222BB">
        <w:tc>
          <w:tcPr>
            <w:tcW w:w="5172" w:type="dxa"/>
          </w:tcPr>
          <w:p w:rsidR="00AF0365" w:rsidRPr="00E222BB" w:rsidRDefault="00AF0365" w:rsidP="00E222BB">
            <w:pPr>
              <w:jc w:val="center"/>
              <w:rPr>
                <w:b/>
              </w:rPr>
            </w:pPr>
            <w:r w:rsidRPr="00E222BB">
              <w:rPr>
                <w:b/>
              </w:rPr>
              <w:t>Vorteile</w:t>
            </w:r>
          </w:p>
        </w:tc>
        <w:tc>
          <w:tcPr>
            <w:tcW w:w="5172" w:type="dxa"/>
          </w:tcPr>
          <w:p w:rsidR="00AF0365" w:rsidRPr="00E222BB" w:rsidRDefault="00AF0365" w:rsidP="00E222BB">
            <w:pPr>
              <w:jc w:val="center"/>
              <w:rPr>
                <w:b/>
              </w:rPr>
            </w:pPr>
            <w:r w:rsidRPr="00E222BB">
              <w:rPr>
                <w:b/>
              </w:rPr>
              <w:t>Nachteile</w:t>
            </w:r>
          </w:p>
        </w:tc>
      </w:tr>
      <w:tr w:rsidR="00AF0365" w:rsidRPr="00E222BB">
        <w:tc>
          <w:tcPr>
            <w:tcW w:w="5172" w:type="dxa"/>
          </w:tcPr>
          <w:p w:rsidR="00AF0365" w:rsidRPr="00E222BB" w:rsidRDefault="00AF0365" w:rsidP="00B8104D">
            <w:pPr>
              <w:rPr>
                <w:sz w:val="28"/>
              </w:rPr>
            </w:pPr>
            <w:r w:rsidRPr="00E222BB">
              <w:rPr>
                <w:sz w:val="28"/>
              </w:rPr>
              <w:t>……………………........................................................................................................................................................................................................................................................................................................................................................................................................................................................................................................................................................................................................................</w:t>
            </w:r>
          </w:p>
        </w:tc>
        <w:tc>
          <w:tcPr>
            <w:tcW w:w="5172" w:type="dxa"/>
          </w:tcPr>
          <w:p w:rsidR="00AF0365" w:rsidRPr="00E222BB" w:rsidRDefault="00AF0365" w:rsidP="00D453F7">
            <w:pPr>
              <w:rPr>
                <w:sz w:val="28"/>
              </w:rPr>
            </w:pPr>
            <w:r w:rsidRPr="00E222BB">
              <w:rPr>
                <w:sz w:val="28"/>
              </w:rPr>
              <w:t>…………………………………………………………………………………………………………………………………………………………………………………………………………………………………………………………………………………………………………………………………………………………………………………………………………………………………………………………………...</w:t>
            </w:r>
          </w:p>
        </w:tc>
      </w:tr>
    </w:tbl>
    <w:p w:rsidR="00AF0365" w:rsidRDefault="00AF0365" w:rsidP="00D453F7">
      <w:pPr>
        <w:rPr>
          <w:b/>
          <w:color w:val="FF0000"/>
        </w:rPr>
      </w:pPr>
    </w:p>
    <w:p w:rsidR="00AF0365" w:rsidRDefault="00AF0365" w:rsidP="00D453F7">
      <w:pPr>
        <w:rPr>
          <w:b/>
          <w:color w:val="FF0000"/>
        </w:rPr>
      </w:pPr>
    </w:p>
    <w:p w:rsidR="00AF0365" w:rsidRDefault="00AF0365" w:rsidP="00D453F7">
      <w:pPr>
        <w:rPr>
          <w:b/>
          <w:color w:val="FF0000"/>
        </w:rPr>
      </w:pPr>
    </w:p>
    <w:p w:rsidR="00AF0365" w:rsidRPr="00EB123D" w:rsidRDefault="00AF0365" w:rsidP="00EB123D">
      <w:pPr>
        <w:pStyle w:val="ListParagraph"/>
        <w:numPr>
          <w:ilvl w:val="0"/>
          <w:numId w:val="2"/>
        </w:numPr>
        <w:rPr>
          <w:b/>
          <w:color w:val="0070C0"/>
        </w:rPr>
      </w:pPr>
      <w:r w:rsidRPr="00EB123D">
        <w:rPr>
          <w:b/>
          <w:color w:val="0070C0"/>
        </w:rPr>
        <w:t>Können Sie Effekte einer Blattdüngung im Sojabestand aus Tabelle 1 entnehmen? Woran könnte dies liegen, stellen Sie hierzu Mutmaßungen (Klimawandel?) an! Welches Fazit können Sie hinsichtlich einer Blattdüngung im Sojaanbau ziehen?</w:t>
      </w:r>
    </w:p>
    <w:p w:rsidR="00AF0365" w:rsidRDefault="00AF0365" w:rsidP="00D453F7">
      <w:pPr>
        <w:rPr>
          <w:b/>
          <w:color w:val="FF0000"/>
        </w:rPr>
      </w:pPr>
    </w:p>
    <w:p w:rsidR="00AF0365" w:rsidRPr="009A41C1" w:rsidRDefault="00AF0365" w:rsidP="009A41C1">
      <w:pPr>
        <w:pStyle w:val="Caption"/>
        <w:keepNext/>
        <w:rPr>
          <w:b w:val="0"/>
          <w:color w:val="auto"/>
          <w:sz w:val="22"/>
        </w:rPr>
      </w:pPr>
      <w:r w:rsidRPr="009A41C1">
        <w:rPr>
          <w:color w:val="auto"/>
          <w:sz w:val="22"/>
        </w:rPr>
        <w:t xml:space="preserve">Tabelle </w:t>
      </w:r>
      <w:r w:rsidRPr="009A41C1">
        <w:rPr>
          <w:color w:val="auto"/>
          <w:sz w:val="22"/>
        </w:rPr>
        <w:fldChar w:fldCharType="begin"/>
      </w:r>
      <w:r w:rsidRPr="009A41C1">
        <w:rPr>
          <w:color w:val="auto"/>
          <w:sz w:val="22"/>
        </w:rPr>
        <w:instrText xml:space="preserve"> SEQ Tabelle \* ARABIC </w:instrText>
      </w:r>
      <w:r w:rsidRPr="009A41C1">
        <w:rPr>
          <w:color w:val="auto"/>
          <w:sz w:val="22"/>
        </w:rPr>
        <w:fldChar w:fldCharType="separate"/>
      </w:r>
      <w:r w:rsidRPr="009A41C1">
        <w:rPr>
          <w:noProof/>
          <w:color w:val="auto"/>
          <w:sz w:val="22"/>
        </w:rPr>
        <w:t>1</w:t>
      </w:r>
      <w:r w:rsidRPr="009A41C1">
        <w:rPr>
          <w:color w:val="auto"/>
          <w:sz w:val="22"/>
        </w:rPr>
        <w:fldChar w:fldCharType="end"/>
      </w:r>
      <w:r>
        <w:rPr>
          <w:color w:val="auto"/>
          <w:sz w:val="22"/>
        </w:rPr>
        <w:t xml:space="preserve"> </w:t>
      </w:r>
      <w:r>
        <w:rPr>
          <w:b w:val="0"/>
          <w:color w:val="auto"/>
          <w:sz w:val="22"/>
        </w:rPr>
        <w:t xml:space="preserve">Praxisversuch aus dem Jahr 2014 zur Effektivität der Blattdüngung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6"/>
        <w:gridCol w:w="2586"/>
        <w:gridCol w:w="2586"/>
        <w:gridCol w:w="2586"/>
      </w:tblGrid>
      <w:tr w:rsidR="00AF0365" w:rsidRPr="00E222BB">
        <w:tc>
          <w:tcPr>
            <w:tcW w:w="2586" w:type="dxa"/>
          </w:tcPr>
          <w:p w:rsidR="00AF0365" w:rsidRPr="00E222BB" w:rsidRDefault="00AF0365" w:rsidP="00E222BB">
            <w:pPr>
              <w:jc w:val="center"/>
              <w:rPr>
                <w:b/>
              </w:rPr>
            </w:pPr>
            <w:r w:rsidRPr="00E222BB">
              <w:rPr>
                <w:b/>
              </w:rPr>
              <w:t>Fläche 1</w:t>
            </w:r>
          </w:p>
        </w:tc>
        <w:tc>
          <w:tcPr>
            <w:tcW w:w="2586" w:type="dxa"/>
          </w:tcPr>
          <w:p w:rsidR="00AF0365" w:rsidRPr="00E222BB" w:rsidRDefault="00AF0365" w:rsidP="00E222BB">
            <w:pPr>
              <w:jc w:val="center"/>
              <w:rPr>
                <w:b/>
              </w:rPr>
            </w:pPr>
            <w:r w:rsidRPr="00E222BB">
              <w:rPr>
                <w:b/>
              </w:rPr>
              <w:t>ungedüngt</w:t>
            </w:r>
          </w:p>
        </w:tc>
        <w:tc>
          <w:tcPr>
            <w:tcW w:w="2586" w:type="dxa"/>
          </w:tcPr>
          <w:p w:rsidR="00AF0365" w:rsidRPr="00E222BB" w:rsidRDefault="00AF0365" w:rsidP="00E222BB">
            <w:pPr>
              <w:jc w:val="center"/>
              <w:rPr>
                <w:b/>
              </w:rPr>
            </w:pPr>
            <w:r w:rsidRPr="00E222BB">
              <w:rPr>
                <w:b/>
              </w:rPr>
              <w:t>1 x gedüngt</w:t>
            </w:r>
          </w:p>
        </w:tc>
        <w:tc>
          <w:tcPr>
            <w:tcW w:w="2586" w:type="dxa"/>
          </w:tcPr>
          <w:p w:rsidR="00AF0365" w:rsidRPr="00E222BB" w:rsidRDefault="00AF0365" w:rsidP="00E222BB">
            <w:pPr>
              <w:jc w:val="center"/>
              <w:rPr>
                <w:b/>
              </w:rPr>
            </w:pPr>
            <w:r w:rsidRPr="00E222BB">
              <w:rPr>
                <w:b/>
              </w:rPr>
              <w:t>2 x gedüngt</w:t>
            </w:r>
          </w:p>
        </w:tc>
      </w:tr>
      <w:tr w:rsidR="00AF0365" w:rsidRPr="00E222BB">
        <w:tc>
          <w:tcPr>
            <w:tcW w:w="2586" w:type="dxa"/>
          </w:tcPr>
          <w:p w:rsidR="00AF0365" w:rsidRPr="00E222BB" w:rsidRDefault="00AF0365" w:rsidP="00D453F7">
            <w:r w:rsidRPr="00E222BB">
              <w:t>Mg [% TS]</w:t>
            </w:r>
          </w:p>
        </w:tc>
        <w:tc>
          <w:tcPr>
            <w:tcW w:w="2586" w:type="dxa"/>
          </w:tcPr>
          <w:p w:rsidR="00AF0365" w:rsidRPr="00E222BB" w:rsidRDefault="00AF0365" w:rsidP="00E222BB">
            <w:pPr>
              <w:jc w:val="center"/>
            </w:pPr>
            <w:r w:rsidRPr="00E222BB">
              <w:t>0,18</w:t>
            </w:r>
          </w:p>
        </w:tc>
        <w:tc>
          <w:tcPr>
            <w:tcW w:w="2586" w:type="dxa"/>
          </w:tcPr>
          <w:p w:rsidR="00AF0365" w:rsidRPr="00E222BB" w:rsidRDefault="00AF0365" w:rsidP="00E222BB">
            <w:pPr>
              <w:jc w:val="center"/>
            </w:pPr>
            <w:r w:rsidRPr="00E222BB">
              <w:t>0,13</w:t>
            </w:r>
          </w:p>
        </w:tc>
        <w:tc>
          <w:tcPr>
            <w:tcW w:w="2586" w:type="dxa"/>
          </w:tcPr>
          <w:p w:rsidR="00AF0365" w:rsidRPr="00E222BB" w:rsidRDefault="00AF0365" w:rsidP="00E222BB">
            <w:pPr>
              <w:jc w:val="center"/>
            </w:pPr>
            <w:r w:rsidRPr="00E222BB">
              <w:t>0,11</w:t>
            </w:r>
          </w:p>
        </w:tc>
      </w:tr>
      <w:tr w:rsidR="00AF0365" w:rsidRPr="00E222BB">
        <w:tc>
          <w:tcPr>
            <w:tcW w:w="2586" w:type="dxa"/>
          </w:tcPr>
          <w:p w:rsidR="00AF0365" w:rsidRPr="00E222BB" w:rsidRDefault="00AF0365" w:rsidP="00D453F7">
            <w:r w:rsidRPr="00E222BB">
              <w:t>S [% TS]</w:t>
            </w:r>
          </w:p>
        </w:tc>
        <w:tc>
          <w:tcPr>
            <w:tcW w:w="2586" w:type="dxa"/>
          </w:tcPr>
          <w:p w:rsidR="00AF0365" w:rsidRPr="00E222BB" w:rsidRDefault="00AF0365" w:rsidP="00E222BB">
            <w:pPr>
              <w:jc w:val="center"/>
            </w:pPr>
            <w:r w:rsidRPr="00E222BB">
              <w:t>0,20</w:t>
            </w:r>
          </w:p>
        </w:tc>
        <w:tc>
          <w:tcPr>
            <w:tcW w:w="2586" w:type="dxa"/>
          </w:tcPr>
          <w:p w:rsidR="00AF0365" w:rsidRPr="00E222BB" w:rsidRDefault="00AF0365" w:rsidP="00E222BB">
            <w:pPr>
              <w:jc w:val="center"/>
            </w:pPr>
            <w:r w:rsidRPr="00E222BB">
              <w:t>0,21</w:t>
            </w:r>
          </w:p>
        </w:tc>
        <w:tc>
          <w:tcPr>
            <w:tcW w:w="2586" w:type="dxa"/>
          </w:tcPr>
          <w:p w:rsidR="00AF0365" w:rsidRPr="00E222BB" w:rsidRDefault="00AF0365" w:rsidP="00E222BB">
            <w:pPr>
              <w:jc w:val="center"/>
            </w:pPr>
            <w:r w:rsidRPr="00E222BB">
              <w:t>0,22</w:t>
            </w:r>
          </w:p>
        </w:tc>
      </w:tr>
      <w:tr w:rsidR="00AF0365" w:rsidRPr="00E222BB">
        <w:tc>
          <w:tcPr>
            <w:tcW w:w="2586" w:type="dxa"/>
          </w:tcPr>
          <w:p w:rsidR="00AF0365" w:rsidRPr="00E222BB" w:rsidRDefault="00AF0365" w:rsidP="00D453F7">
            <w:r w:rsidRPr="00E222BB">
              <w:t>Mo [ppm]</w:t>
            </w:r>
          </w:p>
        </w:tc>
        <w:tc>
          <w:tcPr>
            <w:tcW w:w="2586" w:type="dxa"/>
          </w:tcPr>
          <w:p w:rsidR="00AF0365" w:rsidRPr="00E222BB" w:rsidRDefault="00AF0365" w:rsidP="00E222BB">
            <w:pPr>
              <w:jc w:val="center"/>
            </w:pPr>
            <w:r w:rsidRPr="00E222BB">
              <w:t>2,30</w:t>
            </w:r>
          </w:p>
        </w:tc>
        <w:tc>
          <w:tcPr>
            <w:tcW w:w="2586" w:type="dxa"/>
          </w:tcPr>
          <w:p w:rsidR="00AF0365" w:rsidRPr="00E222BB" w:rsidRDefault="00AF0365" w:rsidP="00E222BB">
            <w:pPr>
              <w:jc w:val="center"/>
            </w:pPr>
            <w:r w:rsidRPr="00E222BB">
              <w:t>0,60</w:t>
            </w:r>
          </w:p>
        </w:tc>
        <w:tc>
          <w:tcPr>
            <w:tcW w:w="2586" w:type="dxa"/>
          </w:tcPr>
          <w:p w:rsidR="00AF0365" w:rsidRPr="00E222BB" w:rsidRDefault="00AF0365" w:rsidP="00E222BB">
            <w:pPr>
              <w:jc w:val="center"/>
            </w:pPr>
            <w:r w:rsidRPr="00E222BB">
              <w:t>1,20</w:t>
            </w:r>
          </w:p>
        </w:tc>
      </w:tr>
      <w:tr w:rsidR="00AF0365" w:rsidRPr="00E222BB">
        <w:tc>
          <w:tcPr>
            <w:tcW w:w="2586" w:type="dxa"/>
          </w:tcPr>
          <w:p w:rsidR="00AF0365" w:rsidRPr="00E222BB" w:rsidRDefault="00AF0365" w:rsidP="00E222BB">
            <w:pPr>
              <w:jc w:val="center"/>
              <w:rPr>
                <w:b/>
              </w:rPr>
            </w:pPr>
            <w:r w:rsidRPr="00E222BB">
              <w:rPr>
                <w:b/>
              </w:rPr>
              <w:t>Fläche 2</w:t>
            </w:r>
          </w:p>
        </w:tc>
        <w:tc>
          <w:tcPr>
            <w:tcW w:w="2586" w:type="dxa"/>
          </w:tcPr>
          <w:p w:rsidR="00AF0365" w:rsidRPr="00E222BB" w:rsidRDefault="00AF0365" w:rsidP="00E222BB">
            <w:pPr>
              <w:jc w:val="center"/>
              <w:rPr>
                <w:b/>
              </w:rPr>
            </w:pPr>
            <w:r w:rsidRPr="00E222BB">
              <w:rPr>
                <w:b/>
              </w:rPr>
              <w:t>ungedüngt</w:t>
            </w:r>
          </w:p>
        </w:tc>
        <w:tc>
          <w:tcPr>
            <w:tcW w:w="2586" w:type="dxa"/>
          </w:tcPr>
          <w:p w:rsidR="00AF0365" w:rsidRPr="00E222BB" w:rsidRDefault="00AF0365" w:rsidP="00E222BB">
            <w:pPr>
              <w:jc w:val="center"/>
              <w:rPr>
                <w:b/>
              </w:rPr>
            </w:pPr>
            <w:r w:rsidRPr="00E222BB">
              <w:rPr>
                <w:b/>
              </w:rPr>
              <w:t>1 x gedüngt</w:t>
            </w:r>
          </w:p>
        </w:tc>
        <w:tc>
          <w:tcPr>
            <w:tcW w:w="2586" w:type="dxa"/>
          </w:tcPr>
          <w:p w:rsidR="00AF0365" w:rsidRPr="00E222BB" w:rsidRDefault="00AF0365" w:rsidP="00E222BB">
            <w:pPr>
              <w:jc w:val="center"/>
              <w:rPr>
                <w:b/>
              </w:rPr>
            </w:pPr>
            <w:r w:rsidRPr="00E222BB">
              <w:rPr>
                <w:b/>
              </w:rPr>
              <w:t>2 x gedüngt</w:t>
            </w:r>
          </w:p>
        </w:tc>
      </w:tr>
      <w:tr w:rsidR="00AF0365" w:rsidRPr="00E222BB">
        <w:tc>
          <w:tcPr>
            <w:tcW w:w="2586" w:type="dxa"/>
          </w:tcPr>
          <w:p w:rsidR="00AF0365" w:rsidRPr="00E222BB" w:rsidRDefault="00AF0365" w:rsidP="00CE57B7">
            <w:r w:rsidRPr="00E222BB">
              <w:t>Mg [% TS]</w:t>
            </w:r>
          </w:p>
        </w:tc>
        <w:tc>
          <w:tcPr>
            <w:tcW w:w="2586" w:type="dxa"/>
          </w:tcPr>
          <w:p w:rsidR="00AF0365" w:rsidRPr="00E222BB" w:rsidRDefault="00AF0365" w:rsidP="00E222BB">
            <w:pPr>
              <w:jc w:val="center"/>
            </w:pPr>
            <w:r w:rsidRPr="00E222BB">
              <w:t>0,20</w:t>
            </w:r>
          </w:p>
        </w:tc>
        <w:tc>
          <w:tcPr>
            <w:tcW w:w="2586" w:type="dxa"/>
          </w:tcPr>
          <w:p w:rsidR="00AF0365" w:rsidRPr="00E222BB" w:rsidRDefault="00AF0365" w:rsidP="00E222BB">
            <w:pPr>
              <w:jc w:val="center"/>
            </w:pPr>
            <w:r w:rsidRPr="00E222BB">
              <w:t>0,19</w:t>
            </w:r>
          </w:p>
        </w:tc>
        <w:tc>
          <w:tcPr>
            <w:tcW w:w="2586" w:type="dxa"/>
          </w:tcPr>
          <w:p w:rsidR="00AF0365" w:rsidRPr="00E222BB" w:rsidRDefault="00AF0365" w:rsidP="00E222BB">
            <w:pPr>
              <w:jc w:val="center"/>
            </w:pPr>
          </w:p>
        </w:tc>
      </w:tr>
      <w:tr w:rsidR="00AF0365" w:rsidRPr="00E222BB">
        <w:tc>
          <w:tcPr>
            <w:tcW w:w="2586" w:type="dxa"/>
          </w:tcPr>
          <w:p w:rsidR="00AF0365" w:rsidRPr="00E222BB" w:rsidRDefault="00AF0365" w:rsidP="00CE57B7">
            <w:r w:rsidRPr="00E222BB">
              <w:t>S [% TS]</w:t>
            </w:r>
          </w:p>
        </w:tc>
        <w:tc>
          <w:tcPr>
            <w:tcW w:w="2586" w:type="dxa"/>
          </w:tcPr>
          <w:p w:rsidR="00AF0365" w:rsidRPr="00E222BB" w:rsidRDefault="00AF0365" w:rsidP="00E222BB">
            <w:pPr>
              <w:jc w:val="center"/>
            </w:pPr>
            <w:r w:rsidRPr="00E222BB">
              <w:t>0,20</w:t>
            </w:r>
          </w:p>
        </w:tc>
        <w:tc>
          <w:tcPr>
            <w:tcW w:w="2586" w:type="dxa"/>
          </w:tcPr>
          <w:p w:rsidR="00AF0365" w:rsidRPr="00E222BB" w:rsidRDefault="00AF0365" w:rsidP="00E222BB">
            <w:pPr>
              <w:jc w:val="center"/>
            </w:pPr>
            <w:r w:rsidRPr="00E222BB">
              <w:t>0,22</w:t>
            </w:r>
          </w:p>
        </w:tc>
        <w:tc>
          <w:tcPr>
            <w:tcW w:w="2586" w:type="dxa"/>
          </w:tcPr>
          <w:p w:rsidR="00AF0365" w:rsidRPr="00E222BB" w:rsidRDefault="00AF0365" w:rsidP="00E222BB">
            <w:pPr>
              <w:jc w:val="center"/>
            </w:pPr>
          </w:p>
        </w:tc>
      </w:tr>
      <w:tr w:rsidR="00AF0365" w:rsidRPr="00E222BB">
        <w:tc>
          <w:tcPr>
            <w:tcW w:w="2586" w:type="dxa"/>
          </w:tcPr>
          <w:p w:rsidR="00AF0365" w:rsidRPr="00E222BB" w:rsidRDefault="00AF0365" w:rsidP="00CE57B7">
            <w:r w:rsidRPr="00E222BB">
              <w:t>Mo [ppm]</w:t>
            </w:r>
          </w:p>
        </w:tc>
        <w:tc>
          <w:tcPr>
            <w:tcW w:w="2586" w:type="dxa"/>
          </w:tcPr>
          <w:p w:rsidR="00AF0365" w:rsidRPr="00E222BB" w:rsidRDefault="00AF0365" w:rsidP="00E222BB">
            <w:pPr>
              <w:jc w:val="center"/>
            </w:pPr>
            <w:r w:rsidRPr="00E222BB">
              <w:t>1,40</w:t>
            </w:r>
          </w:p>
        </w:tc>
        <w:tc>
          <w:tcPr>
            <w:tcW w:w="2586" w:type="dxa"/>
          </w:tcPr>
          <w:p w:rsidR="00AF0365" w:rsidRPr="00E222BB" w:rsidRDefault="00AF0365" w:rsidP="00E222BB">
            <w:pPr>
              <w:jc w:val="center"/>
            </w:pPr>
            <w:r w:rsidRPr="00E222BB">
              <w:t>0,50</w:t>
            </w:r>
          </w:p>
        </w:tc>
        <w:tc>
          <w:tcPr>
            <w:tcW w:w="2586" w:type="dxa"/>
          </w:tcPr>
          <w:p w:rsidR="00AF0365" w:rsidRPr="00E222BB" w:rsidRDefault="00AF0365" w:rsidP="00E222BB">
            <w:pPr>
              <w:jc w:val="center"/>
            </w:pPr>
          </w:p>
        </w:tc>
      </w:tr>
    </w:tbl>
    <w:p w:rsidR="00AF0365" w:rsidRDefault="00AF0365" w:rsidP="009A41C1">
      <w:r w:rsidRPr="009A41C1">
        <w:rPr>
          <w:u w:val="single"/>
        </w:rPr>
        <w:t>Quelle:</w:t>
      </w:r>
      <w:r>
        <w:t xml:space="preserve"> </w:t>
      </w:r>
      <w:r w:rsidRPr="00EB123D">
        <w:rPr>
          <w:smallCaps/>
        </w:rPr>
        <w:t>Bachteler</w:t>
      </w:r>
      <w:r w:rsidRPr="009A41C1">
        <w:t xml:space="preserve"> (2014): Blattdüngung von Soja. Taifun Sojainfo. Fachinformationen für Sojaerzeuger und –verarbeiter. Ausgabe Nr. 6, 2014. Life Food GmbH / Taifun Tofuprodukte (Hrsg.)</w:t>
      </w:r>
    </w:p>
    <w:p w:rsidR="00AF0365" w:rsidRDefault="00AF0365" w:rsidP="009A41C1"/>
    <w:p w:rsidR="00AF0365" w:rsidRDefault="00AF0365" w:rsidP="009A41C1">
      <w:r>
        <w:t>Effekte:</w:t>
      </w:r>
      <w:bookmarkStart w:id="0" w:name="_GoBack"/>
      <w:bookmarkEnd w:id="0"/>
    </w:p>
    <w:p w:rsidR="00AF0365" w:rsidRDefault="00AF0365" w:rsidP="009A41C1">
      <w:pPr>
        <w:rPr>
          <w:sz w:val="28"/>
        </w:rPr>
      </w:pPr>
      <w:r>
        <w:rPr>
          <w:sz w:val="28"/>
        </w:rPr>
        <w:t>……………………………………………………………………………………………………………………………………………………………………………………………………………………………………………………………………………………………………………………………………………………………………………………………………………………………………………………………………………………………..</w:t>
      </w:r>
    </w:p>
    <w:p w:rsidR="00AF0365" w:rsidRDefault="00AF0365" w:rsidP="009A41C1">
      <w:pPr>
        <w:rPr>
          <w:sz w:val="28"/>
        </w:rPr>
      </w:pPr>
    </w:p>
    <w:p w:rsidR="00AF0365" w:rsidRDefault="00AF0365" w:rsidP="001C3E3F">
      <w:r>
        <w:t>Mutmaßungen:</w:t>
      </w:r>
    </w:p>
    <w:p w:rsidR="00AF0365" w:rsidRDefault="00AF0365" w:rsidP="001C3E3F">
      <w:pPr>
        <w:rPr>
          <w:sz w:val="28"/>
        </w:rPr>
      </w:pPr>
      <w:r>
        <w:rPr>
          <w:sz w:val="28"/>
        </w:rPr>
        <w:t>…………………………………………………………………………………………………………………………………………………………………………………………………………………………………………………………………………………………………………………………………………………………………………………………………………………………………………………………………………………………………………………………………………………………………………………………………………………………………………………………………………………………………………………………………………………………………………………………………………………………………………………………………………………………………………………………………………………………………………………………………………………………………………………………………………………………………………………………………………………………………………………………………………………………………………………………………………………………………………………………………………………………………………………………………………………………………………………………………………………………………………………………………………………………………………………………….</w:t>
      </w:r>
    </w:p>
    <w:p w:rsidR="00AF0365" w:rsidRDefault="00AF0365" w:rsidP="001C3E3F">
      <w:pPr>
        <w:rPr>
          <w:sz w:val="28"/>
        </w:rPr>
      </w:pPr>
    </w:p>
    <w:p w:rsidR="00AF0365" w:rsidRDefault="00AF0365" w:rsidP="001D3138">
      <w:pPr>
        <w:rPr>
          <w:u w:val="single"/>
        </w:rPr>
      </w:pPr>
      <w:r>
        <w:rPr>
          <w:u w:val="single"/>
        </w:rPr>
        <w:t>Fazit:</w:t>
      </w:r>
    </w:p>
    <w:p w:rsidR="00AF0365" w:rsidRDefault="00AF0365" w:rsidP="001D3138">
      <w:pPr>
        <w:rPr>
          <w:u w:val="single"/>
        </w:rPr>
      </w:pPr>
    </w:p>
    <w:p w:rsidR="00AF0365" w:rsidRPr="001D3138" w:rsidRDefault="00AF0365" w:rsidP="001D3138">
      <w:pPr>
        <w:rPr>
          <w:sz w:val="28"/>
        </w:rPr>
      </w:pPr>
      <w:r>
        <w:rPr>
          <w:sz w:val="28"/>
        </w:rPr>
        <w:t>……………………………………………………………………………………………………………………………………………………………………………………………………………………………………………………………………………………………………………………………………………………………………………………………………………………………………………………………………………………………………………………………………………………………………………………………………………………………………………………………………………………………………………………………………………………………………………………………………………………………………………………………………………………………………………………………………………………………………………………………………………………………………………………………………………………………………………………………………………………………………………………………………………………………………………………………………………………………..</w:t>
      </w:r>
    </w:p>
    <w:sectPr w:rsidR="00AF0365" w:rsidRPr="001D3138" w:rsidSect="00EC0C17">
      <w:footerReference w:type="default" r:id="rId7"/>
      <w:pgSz w:w="11906" w:h="16838"/>
      <w:pgMar w:top="851" w:right="851" w:bottom="130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365" w:rsidRDefault="00AF0365" w:rsidP="00EB123D">
      <w:pPr>
        <w:spacing w:line="240" w:lineRule="auto"/>
      </w:pPr>
      <w:r>
        <w:separator/>
      </w:r>
    </w:p>
  </w:endnote>
  <w:endnote w:type="continuationSeparator" w:id="0">
    <w:p w:rsidR="00AF0365" w:rsidRDefault="00AF0365" w:rsidP="00EB12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65" w:rsidRDefault="00AF0365">
    <w:pPr>
      <w:pStyle w:val="Footer"/>
      <w:jc w:val="right"/>
    </w:pPr>
    <w:r>
      <w:t xml:space="preserve">Seite </w:t>
    </w:r>
    <w:r>
      <w:rPr>
        <w:b/>
        <w:bCs/>
      </w:rPr>
      <w:fldChar w:fldCharType="begin"/>
    </w:r>
    <w:r>
      <w:rPr>
        <w:b/>
        <w:bCs/>
      </w:rPr>
      <w:instrText>PAGE</w:instrText>
    </w:r>
    <w:r>
      <w:rPr>
        <w:b/>
        <w:bCs/>
      </w:rPr>
      <w:fldChar w:fldCharType="separate"/>
    </w:r>
    <w:r>
      <w:rPr>
        <w:b/>
        <w:bCs/>
        <w:noProof/>
      </w:rPr>
      <w:t>1</w:t>
    </w:r>
    <w:r>
      <w:rPr>
        <w:b/>
        <w:bCs/>
      </w:rPr>
      <w:fldChar w:fldCharType="end"/>
    </w:r>
    <w:r>
      <w:t xml:space="preserve"> von </w:t>
    </w:r>
    <w:r>
      <w:rPr>
        <w:b/>
        <w:bCs/>
      </w:rPr>
      <w:fldChar w:fldCharType="begin"/>
    </w:r>
    <w:r>
      <w:rPr>
        <w:b/>
        <w:bCs/>
      </w:rPr>
      <w:instrText>NUMPAGES</w:instrText>
    </w:r>
    <w:r>
      <w:rPr>
        <w:b/>
        <w:bCs/>
      </w:rPr>
      <w:fldChar w:fldCharType="separate"/>
    </w:r>
    <w:r>
      <w:rPr>
        <w:b/>
        <w:bCs/>
        <w:noProof/>
      </w:rPr>
      <w:t>4</w:t>
    </w:r>
    <w:r>
      <w:rPr>
        <w:b/>
        <w:bCs/>
      </w:rPr>
      <w:fldChar w:fldCharType="end"/>
    </w:r>
  </w:p>
  <w:p w:rsidR="00AF0365" w:rsidRDefault="00AF03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365" w:rsidRDefault="00AF0365" w:rsidP="00EB123D">
      <w:pPr>
        <w:spacing w:line="240" w:lineRule="auto"/>
      </w:pPr>
      <w:r>
        <w:separator/>
      </w:r>
    </w:p>
  </w:footnote>
  <w:footnote w:type="continuationSeparator" w:id="0">
    <w:p w:rsidR="00AF0365" w:rsidRDefault="00AF0365" w:rsidP="00EB12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3194F"/>
    <w:multiLevelType w:val="hybridMultilevel"/>
    <w:tmpl w:val="9B800F00"/>
    <w:lvl w:ilvl="0" w:tplc="40C09A50">
      <w:start w:val="19"/>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5FD95808"/>
    <w:multiLevelType w:val="hybridMultilevel"/>
    <w:tmpl w:val="789EC732"/>
    <w:lvl w:ilvl="0" w:tplc="04070011">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CC0"/>
    <w:rsid w:val="00040133"/>
    <w:rsid w:val="00075734"/>
    <w:rsid w:val="000A6824"/>
    <w:rsid w:val="00115E3C"/>
    <w:rsid w:val="00127E74"/>
    <w:rsid w:val="00157DEE"/>
    <w:rsid w:val="00176590"/>
    <w:rsid w:val="001C19B4"/>
    <w:rsid w:val="001C3E3F"/>
    <w:rsid w:val="001D3138"/>
    <w:rsid w:val="002210E7"/>
    <w:rsid w:val="00262D48"/>
    <w:rsid w:val="00337DDC"/>
    <w:rsid w:val="00376100"/>
    <w:rsid w:val="003E3000"/>
    <w:rsid w:val="004062B6"/>
    <w:rsid w:val="004D084C"/>
    <w:rsid w:val="0056545C"/>
    <w:rsid w:val="00586F68"/>
    <w:rsid w:val="005D4E3A"/>
    <w:rsid w:val="00677130"/>
    <w:rsid w:val="00681DB7"/>
    <w:rsid w:val="00802117"/>
    <w:rsid w:val="00882A58"/>
    <w:rsid w:val="008B1AA7"/>
    <w:rsid w:val="00925384"/>
    <w:rsid w:val="00926CC0"/>
    <w:rsid w:val="00986982"/>
    <w:rsid w:val="009A41C1"/>
    <w:rsid w:val="00A301CE"/>
    <w:rsid w:val="00A8287D"/>
    <w:rsid w:val="00AB40CA"/>
    <w:rsid w:val="00AE73D5"/>
    <w:rsid w:val="00AF0365"/>
    <w:rsid w:val="00B34193"/>
    <w:rsid w:val="00B7276D"/>
    <w:rsid w:val="00B8104D"/>
    <w:rsid w:val="00BB5522"/>
    <w:rsid w:val="00BE191B"/>
    <w:rsid w:val="00C565D6"/>
    <w:rsid w:val="00C61BDB"/>
    <w:rsid w:val="00CB5690"/>
    <w:rsid w:val="00CE57B7"/>
    <w:rsid w:val="00D453F7"/>
    <w:rsid w:val="00D634C0"/>
    <w:rsid w:val="00D77BCD"/>
    <w:rsid w:val="00E222BB"/>
    <w:rsid w:val="00E453DA"/>
    <w:rsid w:val="00E70D3C"/>
    <w:rsid w:val="00EA51EC"/>
    <w:rsid w:val="00EB123D"/>
    <w:rsid w:val="00EC0C17"/>
    <w:rsid w:val="00F41D4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91B"/>
    <w:pPr>
      <w:spacing w:line="360" w:lineRule="auto"/>
      <w:jc w:val="both"/>
    </w:pPr>
    <w:rPr>
      <w:rFonts w:ascii="Arial" w:hAnsi="Arial"/>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634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4C0"/>
    <w:rPr>
      <w:rFonts w:ascii="Tahoma" w:hAnsi="Tahoma" w:cs="Tahoma"/>
      <w:sz w:val="16"/>
      <w:szCs w:val="16"/>
    </w:rPr>
  </w:style>
  <w:style w:type="paragraph" w:styleId="Caption">
    <w:name w:val="caption"/>
    <w:basedOn w:val="Normal"/>
    <w:next w:val="Normal"/>
    <w:uiPriority w:val="99"/>
    <w:qFormat/>
    <w:rsid w:val="00D634C0"/>
    <w:pPr>
      <w:spacing w:after="200" w:line="240" w:lineRule="auto"/>
    </w:pPr>
    <w:rPr>
      <w:b/>
      <w:bCs/>
      <w:color w:val="4F81BD"/>
      <w:sz w:val="18"/>
      <w:szCs w:val="18"/>
    </w:rPr>
  </w:style>
  <w:style w:type="character" w:styleId="Hyperlink">
    <w:name w:val="Hyperlink"/>
    <w:basedOn w:val="DefaultParagraphFont"/>
    <w:uiPriority w:val="99"/>
    <w:rsid w:val="00EC0C17"/>
    <w:rPr>
      <w:rFonts w:cs="Times New Roman"/>
      <w:color w:val="0000FF"/>
      <w:u w:val="single"/>
    </w:rPr>
  </w:style>
  <w:style w:type="table" w:styleId="TableGrid">
    <w:name w:val="Table Grid"/>
    <w:basedOn w:val="TableNormal"/>
    <w:uiPriority w:val="99"/>
    <w:rsid w:val="00AE73D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453F7"/>
    <w:pPr>
      <w:ind w:left="720"/>
    </w:pPr>
  </w:style>
  <w:style w:type="paragraph" w:styleId="NormalWeb">
    <w:name w:val="Normal (Web)"/>
    <w:basedOn w:val="Normal"/>
    <w:uiPriority w:val="99"/>
    <w:semiHidden/>
    <w:rsid w:val="009A41C1"/>
    <w:pPr>
      <w:spacing w:before="100" w:beforeAutospacing="1" w:after="100" w:afterAutospacing="1" w:line="240" w:lineRule="auto"/>
      <w:jc w:val="left"/>
    </w:pPr>
    <w:rPr>
      <w:rFonts w:ascii="Times New Roman" w:eastAsia="Times New Roman" w:hAnsi="Times New Roman"/>
      <w:sz w:val="24"/>
      <w:szCs w:val="24"/>
      <w:lang w:eastAsia="de-DE"/>
    </w:rPr>
  </w:style>
  <w:style w:type="paragraph" w:styleId="Header">
    <w:name w:val="header"/>
    <w:basedOn w:val="Normal"/>
    <w:link w:val="HeaderChar"/>
    <w:uiPriority w:val="99"/>
    <w:rsid w:val="00EB123D"/>
    <w:pPr>
      <w:tabs>
        <w:tab w:val="center" w:pos="4536"/>
        <w:tab w:val="right" w:pos="9072"/>
      </w:tabs>
      <w:spacing w:line="240" w:lineRule="auto"/>
    </w:pPr>
  </w:style>
  <w:style w:type="character" w:customStyle="1" w:styleId="HeaderChar">
    <w:name w:val="Header Char"/>
    <w:basedOn w:val="DefaultParagraphFont"/>
    <w:link w:val="Header"/>
    <w:uiPriority w:val="99"/>
    <w:rsid w:val="00EB123D"/>
    <w:rPr>
      <w:rFonts w:ascii="Arial" w:hAnsi="Arial" w:cs="Times New Roman"/>
    </w:rPr>
  </w:style>
  <w:style w:type="paragraph" w:styleId="Footer">
    <w:name w:val="footer"/>
    <w:basedOn w:val="Normal"/>
    <w:link w:val="FooterChar"/>
    <w:uiPriority w:val="99"/>
    <w:rsid w:val="00EB123D"/>
    <w:pPr>
      <w:tabs>
        <w:tab w:val="center" w:pos="4536"/>
        <w:tab w:val="right" w:pos="9072"/>
      </w:tabs>
      <w:spacing w:line="240" w:lineRule="auto"/>
    </w:pPr>
  </w:style>
  <w:style w:type="character" w:customStyle="1" w:styleId="FooterChar">
    <w:name w:val="Footer Char"/>
    <w:basedOn w:val="DefaultParagraphFont"/>
    <w:link w:val="Footer"/>
    <w:uiPriority w:val="99"/>
    <w:rsid w:val="00EB123D"/>
    <w:rPr>
      <w:rFonts w:ascii="Arial" w:hAnsi="Arial" w:cs="Times New Roman"/>
    </w:rPr>
  </w:style>
</w:styles>
</file>

<file path=word/webSettings.xml><?xml version="1.0" encoding="utf-8"?>
<w:webSettings xmlns:r="http://schemas.openxmlformats.org/officeDocument/2006/relationships" xmlns:w="http://schemas.openxmlformats.org/wordprocessingml/2006/main">
  <w:divs>
    <w:div w:id="487720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912</Words>
  <Characters>5750</Characters>
  <Application>Microsoft Office Outlook</Application>
  <DocSecurity>0</DocSecurity>
  <Lines>0</Lines>
  <Paragraphs>0</Paragraphs>
  <ScaleCrop>false</ScaleCrop>
  <Company>SID NLL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Tino - LfULG</dc:creator>
  <cp:keywords/>
  <dc:description/>
  <cp:lastModifiedBy>Barbara</cp:lastModifiedBy>
  <cp:revision>17</cp:revision>
  <dcterms:created xsi:type="dcterms:W3CDTF">2018-01-03T13:14:00Z</dcterms:created>
  <dcterms:modified xsi:type="dcterms:W3CDTF">2018-12-09T19:55:00Z</dcterms:modified>
</cp:coreProperties>
</file>